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288.5433070866151"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2">
      <w:pPr>
        <w:ind w:left="283.46456692913375" w:right="288.5433070866151"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Para la elaboración de </w:t>
      </w:r>
      <w:r w:rsidDel="00000000" w:rsidR="00000000" w:rsidRPr="00000000">
        <w:rPr>
          <w:rFonts w:ascii="Century Gothic" w:cs="Century Gothic" w:eastAsia="Century Gothic" w:hAnsi="Century Gothic"/>
          <w:b w:val="1"/>
          <w:sz w:val="24"/>
          <w:szCs w:val="24"/>
          <w:rtl w:val="0"/>
        </w:rPr>
        <w:t xml:space="preserve">Solicitudes</w:t>
      </w:r>
      <w:r w:rsidDel="00000000" w:rsidR="00000000" w:rsidRPr="00000000">
        <w:rPr>
          <w:rFonts w:ascii="Century Gothic" w:cs="Century Gothic" w:eastAsia="Century Gothic" w:hAnsi="Century Gothic"/>
          <w:b w:val="1"/>
          <w:sz w:val="24"/>
          <w:szCs w:val="24"/>
          <w:rtl w:val="0"/>
        </w:rPr>
        <w:t xml:space="preserve"> de eventos de </w:t>
      </w:r>
      <w:r w:rsidDel="00000000" w:rsidR="00000000" w:rsidRPr="00000000">
        <w:rPr>
          <w:rFonts w:ascii="Century Gothic" w:cs="Century Gothic" w:eastAsia="Century Gothic" w:hAnsi="Century Gothic"/>
          <w:b w:val="1"/>
          <w:sz w:val="24"/>
          <w:szCs w:val="24"/>
          <w:rtl w:val="0"/>
        </w:rPr>
        <w:t xml:space="preserve">Alto</w:t>
      </w:r>
      <w:r w:rsidDel="00000000" w:rsidR="00000000" w:rsidRPr="00000000">
        <w:rPr>
          <w:rFonts w:ascii="Century Gothic" w:cs="Century Gothic" w:eastAsia="Century Gothic" w:hAnsi="Century Gothic"/>
          <w:b w:val="1"/>
          <w:sz w:val="24"/>
          <w:szCs w:val="24"/>
          <w:rtl w:val="0"/>
        </w:rPr>
        <w:t xml:space="preserve"> impacto</w:t>
      </w:r>
      <w:r w:rsidDel="00000000" w:rsidR="00000000" w:rsidRPr="00000000">
        <w:rPr>
          <w:rFonts w:ascii="Century Gothic" w:cs="Century Gothic" w:eastAsia="Century Gothic" w:hAnsi="Century Gothic"/>
          <w:sz w:val="24"/>
          <w:szCs w:val="24"/>
          <w:rtl w:val="0"/>
        </w:rPr>
        <w:t xml:space="preserve">, se requiere contemplar la información que se menciona a continuación en este formato. </w:t>
      </w:r>
      <w:r w:rsidDel="00000000" w:rsidR="00000000" w:rsidRPr="00000000">
        <w:rPr>
          <w:rtl w:val="0"/>
        </w:rPr>
      </w:r>
    </w:p>
    <w:p w:rsidR="00000000" w:rsidDel="00000000" w:rsidP="00000000" w:rsidRDefault="00000000" w:rsidRPr="00000000" w14:paraId="00000003">
      <w:pPr>
        <w:ind w:left="283.46456692913375" w:right="288.5433070866151"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AGREGAR A SU SOLICITUD LO SIGUIENTE: </w:t>
      </w:r>
    </w:p>
    <w:p w:rsidR="00000000" w:rsidDel="00000000" w:rsidP="00000000" w:rsidRDefault="00000000" w:rsidRPr="00000000" w14:paraId="00000004">
      <w:pPr>
        <w:spacing w:after="0" w:line="259" w:lineRule="auto"/>
        <w:ind w:left="283.46456692913375"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1.- SOLICITUD EN HOJA MEMBRETADA O DOCUMENTO OFICIAL DE QUIÉN SOLICITA</w:t>
      </w:r>
    </w:p>
    <w:p w:rsidR="00000000" w:rsidDel="00000000" w:rsidP="00000000" w:rsidRDefault="00000000" w:rsidRPr="00000000" w14:paraId="00000005">
      <w:pPr>
        <w:spacing w:after="0" w:line="259" w:lineRule="auto"/>
        <w:ind w:left="283.46456692913375" w:firstLine="0"/>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6">
      <w:pPr>
        <w:spacing w:after="0" w:line="259" w:lineRule="auto"/>
        <w:ind w:left="283.46456692913375" w:right="3"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2.-  FECHA DE ELABORACIÓN DE LA SOLICITUD</w:t>
      </w:r>
    </w:p>
    <w:p w:rsidR="00000000" w:rsidDel="00000000" w:rsidP="00000000" w:rsidRDefault="00000000" w:rsidRPr="00000000" w14:paraId="00000007">
      <w:pPr>
        <w:spacing w:after="0" w:line="259" w:lineRule="auto"/>
        <w:ind w:left="283.46456692913375" w:right="3" w:firstLine="0"/>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8">
      <w:pPr>
        <w:spacing w:after="0" w:line="259" w:lineRule="auto"/>
        <w:ind w:left="283.46456692913375"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 3.- DIRIGIDA A:</w:t>
      </w:r>
      <w:r w:rsidDel="00000000" w:rsidR="00000000" w:rsidRPr="00000000">
        <w:rPr>
          <w:rtl w:val="0"/>
        </w:rPr>
      </w:r>
    </w:p>
    <w:p w:rsidR="00000000" w:rsidDel="00000000" w:rsidP="00000000" w:rsidRDefault="00000000" w:rsidRPr="00000000" w14:paraId="00000009">
      <w:pPr>
        <w:spacing w:after="0" w:line="259" w:lineRule="auto"/>
        <w:ind w:left="283.46456692913375"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A">
      <w:pPr>
        <w:spacing w:after="0" w:line="259" w:lineRule="auto"/>
        <w:ind w:left="283.46456692913375"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MTRO. JESÚS ALEXANDRO FÉLIX GASTELUM  </w:t>
      </w:r>
    </w:p>
    <w:p w:rsidR="00000000" w:rsidDel="00000000" w:rsidP="00000000" w:rsidRDefault="00000000" w:rsidRPr="00000000" w14:paraId="0000000B">
      <w:pPr>
        <w:spacing w:after="0" w:line="259" w:lineRule="auto"/>
        <w:ind w:left="283.46456692913375"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ADMINISTRADOR GENERAL </w:t>
      </w:r>
    </w:p>
    <w:p w:rsidR="00000000" w:rsidDel="00000000" w:rsidP="00000000" w:rsidRDefault="00000000" w:rsidRPr="00000000" w14:paraId="0000000C">
      <w:pPr>
        <w:spacing w:after="0" w:line="259" w:lineRule="auto"/>
        <w:ind w:left="283.46456692913375"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AGENCIA METROPOLITANA DE BOSQUES URBANOS </w:t>
      </w:r>
    </w:p>
    <w:p w:rsidR="00000000" w:rsidDel="00000000" w:rsidP="00000000" w:rsidRDefault="00000000" w:rsidRPr="00000000" w14:paraId="0000000D">
      <w:pPr>
        <w:spacing w:after="0" w:line="259" w:lineRule="auto"/>
        <w:ind w:left="283.46456692913375" w:firstLine="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DEL ÁREA METROPOLITANA DE GUADALAJARA</w:t>
      </w:r>
    </w:p>
    <w:p w:rsidR="00000000" w:rsidDel="00000000" w:rsidP="00000000" w:rsidRDefault="00000000" w:rsidRPr="00000000" w14:paraId="0000000E">
      <w:pPr>
        <w:spacing w:after="0" w:line="259" w:lineRule="auto"/>
        <w:ind w:left="283.46456692913375"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spacing w:after="0" w:line="259" w:lineRule="auto"/>
        <w:ind w:left="283.46456692913375"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4.- REDACTAR LA SIGUIENTE INFORMACIÓN:</w:t>
      </w:r>
    </w:p>
    <w:p w:rsidR="00000000" w:rsidDel="00000000" w:rsidP="00000000" w:rsidRDefault="00000000" w:rsidRPr="00000000" w14:paraId="00000010">
      <w:pPr>
        <w:numPr>
          <w:ilvl w:val="0"/>
          <w:numId w:val="1"/>
        </w:numPr>
        <w:spacing w:after="0" w:line="259"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¿Qué se pretende llevar a cabo? </w:t>
      </w:r>
    </w:p>
    <w:p w:rsidR="00000000" w:rsidDel="00000000" w:rsidP="00000000" w:rsidRDefault="00000000" w:rsidRPr="00000000" w14:paraId="00000011">
      <w:pPr>
        <w:numPr>
          <w:ilvl w:val="0"/>
          <w:numId w:val="1"/>
        </w:numPr>
        <w:spacing w:after="0" w:line="259"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Fecha de realización del evento </w:t>
      </w:r>
    </w:p>
    <w:p w:rsidR="00000000" w:rsidDel="00000000" w:rsidP="00000000" w:rsidRDefault="00000000" w:rsidRPr="00000000" w14:paraId="00000012">
      <w:pPr>
        <w:numPr>
          <w:ilvl w:val="0"/>
          <w:numId w:val="1"/>
        </w:numPr>
        <w:spacing w:after="0" w:line="259"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Horario del evento </w:t>
      </w:r>
    </w:p>
    <w:p w:rsidR="00000000" w:rsidDel="00000000" w:rsidP="00000000" w:rsidRDefault="00000000" w:rsidRPr="00000000" w14:paraId="00000013">
      <w:pPr>
        <w:numPr>
          <w:ilvl w:val="0"/>
          <w:numId w:val="1"/>
        </w:numPr>
        <w:spacing w:after="0" w:line="259"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Fecha y horario para montaje y desmontaje (en caso de requerir)</w:t>
      </w:r>
    </w:p>
    <w:p w:rsidR="00000000" w:rsidDel="00000000" w:rsidP="00000000" w:rsidRDefault="00000000" w:rsidRPr="00000000" w14:paraId="00000014">
      <w:pPr>
        <w:numPr>
          <w:ilvl w:val="0"/>
          <w:numId w:val="1"/>
        </w:numPr>
        <w:spacing w:after="0" w:line="259"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Bosque Urbano que solicita, favor de especificar zona(s)</w:t>
      </w:r>
    </w:p>
    <w:p w:rsidR="00000000" w:rsidDel="00000000" w:rsidP="00000000" w:rsidRDefault="00000000" w:rsidRPr="00000000" w14:paraId="00000015">
      <w:pPr>
        <w:numPr>
          <w:ilvl w:val="0"/>
          <w:numId w:val="1"/>
        </w:numPr>
        <w:spacing w:after="0" w:line="259"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Número de participantes al evento</w:t>
      </w:r>
    </w:p>
    <w:p w:rsidR="00000000" w:rsidDel="00000000" w:rsidP="00000000" w:rsidRDefault="00000000" w:rsidRPr="00000000" w14:paraId="00000016">
      <w:pPr>
        <w:numPr>
          <w:ilvl w:val="0"/>
          <w:numId w:val="1"/>
        </w:numPr>
        <w:spacing w:after="0" w:line="259"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Describir mobiliario, material y equipo que pretende ingresar.</w:t>
      </w:r>
    </w:p>
    <w:p w:rsidR="00000000" w:rsidDel="00000000" w:rsidP="00000000" w:rsidRDefault="00000000" w:rsidRPr="00000000" w14:paraId="00000017">
      <w:pPr>
        <w:numPr>
          <w:ilvl w:val="0"/>
          <w:numId w:val="1"/>
        </w:numPr>
        <w:spacing w:after="0" w:line="259" w:lineRule="auto"/>
        <w:ind w:left="720" w:hanging="360"/>
        <w:jc w:val="both"/>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Tipos de residuos que se van a generar.</w:t>
      </w:r>
    </w:p>
    <w:p w:rsidR="00000000" w:rsidDel="00000000" w:rsidP="00000000" w:rsidRDefault="00000000" w:rsidRPr="00000000" w14:paraId="00000018">
      <w:pPr>
        <w:numPr>
          <w:ilvl w:val="0"/>
          <w:numId w:val="1"/>
        </w:numPr>
        <w:spacing w:after="0" w:line="259"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Compartir logística, sembrado y/o minuto a minuto del evento.</w:t>
      </w:r>
    </w:p>
    <w:p w:rsidR="00000000" w:rsidDel="00000000" w:rsidP="00000000" w:rsidRDefault="00000000" w:rsidRPr="00000000" w14:paraId="00000019">
      <w:pPr>
        <w:spacing w:after="0" w:line="259" w:lineRule="auto"/>
        <w:ind w:left="720" w:firstLine="0"/>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A">
      <w:pPr>
        <w:spacing w:after="0" w:line="259" w:lineRule="auto"/>
        <w:ind w:left="283.46456692913375"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5.- NOMBRE Y FIRMA DEL RESPONSABLE</w:t>
      </w:r>
    </w:p>
    <w:p w:rsidR="00000000" w:rsidDel="00000000" w:rsidP="00000000" w:rsidRDefault="00000000" w:rsidRPr="00000000" w14:paraId="0000001B">
      <w:pPr>
        <w:spacing w:after="0" w:line="259" w:lineRule="auto"/>
        <w:ind w:left="283.46456692913375"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Aunado a lo expuesto y bajo protesta de decir verdad, el que suscribe manifiesta que cuenta con la capacidad económica, material, de salubridad y financiera, así como con los conocimientos básicos para prestar el servicio de realización de eventos. </w:t>
      </w:r>
    </w:p>
    <w:p w:rsidR="00000000" w:rsidDel="00000000" w:rsidP="00000000" w:rsidRDefault="00000000" w:rsidRPr="00000000" w14:paraId="0000001C">
      <w:pPr>
        <w:spacing w:after="0" w:line="259" w:lineRule="auto"/>
        <w:ind w:left="283.46456692913375" w:firstLine="0"/>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D">
      <w:pPr>
        <w:spacing w:after="0" w:line="259" w:lineRule="auto"/>
        <w:ind w:left="283.46456692913375" w:firstLine="0"/>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6.- NÚMERO TELEFÓNICO DE OFICINA, MÓVIL Y CORREO ELECTRÓNICO</w:t>
      </w:r>
    </w:p>
    <w:p w:rsidR="00000000" w:rsidDel="00000000" w:rsidP="00000000" w:rsidRDefault="00000000" w:rsidRPr="00000000" w14:paraId="0000001E">
      <w:pPr>
        <w:spacing w:after="0" w:line="259" w:lineRule="auto"/>
        <w:ind w:left="283.46456692913375"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F">
      <w:pPr>
        <w:spacing w:after="0" w:line="259" w:lineRule="auto"/>
        <w:ind w:left="283.46456692913375"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0">
      <w:pPr>
        <w:spacing w:after="0" w:line="259" w:lineRule="auto"/>
        <w:ind w:left="283.46456692913375"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1">
      <w:pPr>
        <w:spacing w:after="0" w:line="259" w:lineRule="auto"/>
        <w:ind w:left="283.46456692913375"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2">
      <w:pPr>
        <w:spacing w:after="0" w:line="259" w:lineRule="auto"/>
        <w:ind w:left="0"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3">
      <w:pPr>
        <w:spacing w:after="0" w:lineRule="auto"/>
        <w:rPr>
          <w:rFonts w:ascii="Century Gothic" w:cs="Century Gothic" w:eastAsia="Century Gothic" w:hAnsi="Century Gothic"/>
          <w:b w:val="1"/>
          <w:sz w:val="10"/>
          <w:szCs w:val="10"/>
        </w:rPr>
      </w:pPr>
      <w:r w:rsidDel="00000000" w:rsidR="00000000" w:rsidRPr="00000000">
        <w:rPr>
          <w:rtl w:val="0"/>
        </w:rPr>
      </w:r>
    </w:p>
    <w:tbl>
      <w:tblPr>
        <w:tblStyle w:val="Table1"/>
        <w:tblW w:w="10125.0" w:type="dxa"/>
        <w:jc w:val="left"/>
        <w:tblInd w:w="2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5085"/>
        <w:tblGridChange w:id="0">
          <w:tblGrid>
            <w:gridCol w:w="5040"/>
            <w:gridCol w:w="5085"/>
          </w:tblGrid>
        </w:tblGridChange>
      </w:tblGrid>
      <w:tr>
        <w:trPr>
          <w:cantSplit w:val="0"/>
          <w:trHeight w:val="3495" w:hRule="atLeast"/>
          <w:tblHeader w:val="0"/>
        </w:trPr>
        <w:tc>
          <w:tcPr/>
          <w:p w:rsidR="00000000" w:rsidDel="00000000" w:rsidP="00000000" w:rsidRDefault="00000000" w:rsidRPr="00000000" w14:paraId="00000024">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Consideraciones:</w:t>
            </w:r>
          </w:p>
          <w:p w:rsidR="00000000" w:rsidDel="00000000" w:rsidP="00000000" w:rsidRDefault="00000000" w:rsidRPr="00000000" w14:paraId="00000026">
            <w:pPr>
              <w:spacing w:after="0"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7">
            <w:pPr>
              <w:numPr>
                <w:ilvl w:val="0"/>
                <w:numId w:val="2"/>
              </w:numPr>
              <w:spacing w:after="0" w:line="240" w:lineRule="auto"/>
              <w:ind w:left="283.46456692913375" w:hanging="30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Un trámite por evento.</w:t>
            </w:r>
          </w:p>
          <w:p w:rsidR="00000000" w:rsidDel="00000000" w:rsidP="00000000" w:rsidRDefault="00000000" w:rsidRPr="00000000" w14:paraId="00000028">
            <w:pPr>
              <w:numPr>
                <w:ilvl w:val="0"/>
                <w:numId w:val="2"/>
              </w:numPr>
              <w:spacing w:after="0" w:line="240" w:lineRule="auto"/>
              <w:ind w:left="283.46456692913375" w:hanging="30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ingreso de mobiliario y/o equipamiento se encuentra sujeto </w:t>
            </w:r>
            <w:r w:rsidDel="00000000" w:rsidR="00000000" w:rsidRPr="00000000">
              <w:rPr>
                <w:rFonts w:ascii="Century Gothic" w:cs="Century Gothic" w:eastAsia="Century Gothic" w:hAnsi="Century Gothic"/>
                <w:sz w:val="20"/>
                <w:szCs w:val="20"/>
                <w:rtl w:val="0"/>
              </w:rPr>
              <w:t xml:space="preserve">a viabilidad</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29">
            <w:pPr>
              <w:numPr>
                <w:ilvl w:val="0"/>
                <w:numId w:val="2"/>
              </w:numPr>
              <w:spacing w:after="0" w:line="240" w:lineRule="auto"/>
              <w:ind w:left="283.46456692913375" w:hanging="30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Trámite sujeto </w:t>
            </w:r>
            <w:r w:rsidDel="00000000" w:rsidR="00000000" w:rsidRPr="00000000">
              <w:rPr>
                <w:rFonts w:ascii="Century Gothic" w:cs="Century Gothic" w:eastAsia="Century Gothic" w:hAnsi="Century Gothic"/>
                <w:b w:val="1"/>
                <w:sz w:val="20"/>
                <w:szCs w:val="20"/>
                <w:rtl w:val="0"/>
              </w:rPr>
              <w:t xml:space="preserve">a  disponibilidad</w:t>
            </w: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2A">
            <w:pPr>
              <w:numPr>
                <w:ilvl w:val="0"/>
                <w:numId w:val="2"/>
              </w:numPr>
              <w:spacing w:after="0" w:line="240" w:lineRule="auto"/>
              <w:ind w:left="283.46456692913375" w:hanging="30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Todos los eventos de </w:t>
            </w:r>
            <w:r w:rsidDel="00000000" w:rsidR="00000000" w:rsidRPr="00000000">
              <w:rPr>
                <w:rFonts w:ascii="Century Gothic" w:cs="Century Gothic" w:eastAsia="Century Gothic" w:hAnsi="Century Gothic"/>
                <w:sz w:val="20"/>
                <w:szCs w:val="20"/>
                <w:rtl w:val="0"/>
              </w:rPr>
              <w:t xml:space="preserve">Alto</w:t>
            </w:r>
            <w:r w:rsidDel="00000000" w:rsidR="00000000" w:rsidRPr="00000000">
              <w:rPr>
                <w:rFonts w:ascii="Century Gothic" w:cs="Century Gothic" w:eastAsia="Century Gothic" w:hAnsi="Century Gothic"/>
                <w:sz w:val="20"/>
                <w:szCs w:val="20"/>
                <w:rtl w:val="0"/>
              </w:rPr>
              <w:t xml:space="preserve"> impacto en cualquier zona de los bosques urbanos, deberán solicitarse con al menos </w:t>
            </w:r>
            <w:r w:rsidDel="00000000" w:rsidR="00000000" w:rsidRPr="00000000">
              <w:rPr>
                <w:rFonts w:ascii="Century Gothic" w:cs="Century Gothic" w:eastAsia="Century Gothic" w:hAnsi="Century Gothic"/>
                <w:b w:val="1"/>
                <w:sz w:val="20"/>
                <w:szCs w:val="20"/>
                <w:rtl w:val="0"/>
              </w:rPr>
              <w:t xml:space="preserve">2 meses de anticipación. </w:t>
            </w:r>
          </w:p>
          <w:p w:rsidR="00000000" w:rsidDel="00000000" w:rsidP="00000000" w:rsidRDefault="00000000" w:rsidRPr="00000000" w14:paraId="0000002B">
            <w:pPr>
              <w:numPr>
                <w:ilvl w:val="0"/>
                <w:numId w:val="2"/>
              </w:numPr>
              <w:spacing w:after="0" w:line="240" w:lineRule="auto"/>
              <w:ind w:left="283.46456692913375" w:hanging="30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Realizar el 50% de la aportación del evento</w:t>
            </w:r>
            <w:r w:rsidDel="00000000" w:rsidR="00000000" w:rsidRPr="00000000">
              <w:rPr>
                <w:rFonts w:ascii="Century Gothic" w:cs="Century Gothic" w:eastAsia="Century Gothic" w:hAnsi="Century Gothic"/>
                <w:sz w:val="20"/>
                <w:szCs w:val="20"/>
                <w:rtl w:val="0"/>
              </w:rPr>
              <w:t xml:space="preserve"> y posterior se le entregará           </w:t>
            </w:r>
            <w:r w:rsidDel="00000000" w:rsidR="00000000" w:rsidRPr="00000000">
              <w:rPr>
                <w:rFonts w:ascii="Century Gothic" w:cs="Century Gothic" w:eastAsia="Century Gothic" w:hAnsi="Century Gothic"/>
                <w:b w:val="1"/>
                <w:sz w:val="20"/>
                <w:szCs w:val="20"/>
                <w:rtl w:val="0"/>
              </w:rPr>
              <w:t xml:space="preserve">Pre autorización </w:t>
            </w:r>
            <w:r w:rsidDel="00000000" w:rsidR="00000000" w:rsidRPr="00000000">
              <w:rPr>
                <w:rFonts w:ascii="Century Gothic" w:cs="Century Gothic" w:eastAsia="Century Gothic" w:hAnsi="Century Gothic"/>
                <w:sz w:val="20"/>
                <w:szCs w:val="20"/>
                <w:rtl w:val="0"/>
              </w:rPr>
              <w:t xml:space="preserve">para desarrollar los trámites pertinentes y el resto de la aportación con </w:t>
            </w:r>
            <w:r w:rsidDel="00000000" w:rsidR="00000000" w:rsidRPr="00000000">
              <w:rPr>
                <w:rFonts w:ascii="Century Gothic" w:cs="Century Gothic" w:eastAsia="Century Gothic" w:hAnsi="Century Gothic"/>
                <w:b w:val="1"/>
                <w:sz w:val="20"/>
                <w:szCs w:val="20"/>
                <w:rtl w:val="0"/>
              </w:rPr>
              <w:t xml:space="preserve">una semana antes</w:t>
            </w:r>
            <w:r w:rsidDel="00000000" w:rsidR="00000000" w:rsidRPr="00000000">
              <w:rPr>
                <w:rFonts w:ascii="Century Gothic" w:cs="Century Gothic" w:eastAsia="Century Gothic" w:hAnsi="Century Gothic"/>
                <w:sz w:val="20"/>
                <w:szCs w:val="20"/>
                <w:rtl w:val="0"/>
              </w:rPr>
              <w:t xml:space="preserve"> del evento. </w:t>
            </w:r>
          </w:p>
          <w:p w:rsidR="00000000" w:rsidDel="00000000" w:rsidP="00000000" w:rsidRDefault="00000000" w:rsidRPr="00000000" w14:paraId="0000002C">
            <w:pPr>
              <w:numPr>
                <w:ilvl w:val="0"/>
                <w:numId w:val="2"/>
              </w:numPr>
              <w:spacing w:after="0" w:line="240" w:lineRule="auto"/>
              <w:ind w:left="283.46456692913375" w:hanging="30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Todo evento de alto impacto debe generar su </w:t>
            </w:r>
            <w:r w:rsidDel="00000000" w:rsidR="00000000" w:rsidRPr="00000000">
              <w:rPr>
                <w:rFonts w:ascii="Century Gothic" w:cs="Century Gothic" w:eastAsia="Century Gothic" w:hAnsi="Century Gothic"/>
                <w:b w:val="1"/>
                <w:sz w:val="20"/>
                <w:szCs w:val="20"/>
                <w:rtl w:val="0"/>
              </w:rPr>
              <w:t xml:space="preserve">depósito en garantía por el 10% total del evento. </w:t>
            </w:r>
          </w:p>
          <w:p w:rsidR="00000000" w:rsidDel="00000000" w:rsidP="00000000" w:rsidRDefault="00000000" w:rsidRPr="00000000" w14:paraId="0000002D">
            <w:pPr>
              <w:numPr>
                <w:ilvl w:val="0"/>
                <w:numId w:val="2"/>
              </w:numPr>
              <w:spacing w:after="0" w:line="240" w:lineRule="auto"/>
              <w:ind w:left="283.46456692913375" w:hanging="30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la realización de eventos de alto impacto </w:t>
            </w:r>
            <w:r w:rsidDel="00000000" w:rsidR="00000000" w:rsidRPr="00000000">
              <w:rPr>
                <w:rFonts w:ascii="Century Gothic" w:cs="Century Gothic" w:eastAsia="Century Gothic" w:hAnsi="Century Gothic"/>
                <w:b w:val="1"/>
                <w:sz w:val="20"/>
                <w:szCs w:val="20"/>
                <w:rtl w:val="0"/>
              </w:rPr>
              <w:t xml:space="preserve">deberá solicitar anuencia de vecinos.</w:t>
            </w:r>
          </w:p>
          <w:p w:rsidR="00000000" w:rsidDel="00000000" w:rsidP="00000000" w:rsidRDefault="00000000" w:rsidRPr="00000000" w14:paraId="0000002E">
            <w:pPr>
              <w:numPr>
                <w:ilvl w:val="0"/>
                <w:numId w:val="2"/>
              </w:numPr>
              <w:spacing w:after="0" w:line="240" w:lineRule="auto"/>
              <w:ind w:left="283.46456692913375" w:hanging="30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El Organizador deberá emitir reuniones de logística </w:t>
            </w:r>
            <w:r w:rsidDel="00000000" w:rsidR="00000000" w:rsidRPr="00000000">
              <w:rPr>
                <w:rFonts w:ascii="Century Gothic" w:cs="Century Gothic" w:eastAsia="Century Gothic" w:hAnsi="Century Gothic"/>
                <w:sz w:val="20"/>
                <w:szCs w:val="20"/>
                <w:rtl w:val="0"/>
              </w:rPr>
              <w:t xml:space="preserve">con la Agencia y dependencias como: Protección Civil, Padrón y Licencias, Seguridad pública/ privada, entre otras. </w:t>
            </w:r>
          </w:p>
          <w:p w:rsidR="00000000" w:rsidDel="00000000" w:rsidP="00000000" w:rsidRDefault="00000000" w:rsidRPr="00000000" w14:paraId="0000002F">
            <w:pPr>
              <w:numPr>
                <w:ilvl w:val="0"/>
                <w:numId w:val="2"/>
              </w:numPr>
              <w:spacing w:after="0" w:line="240" w:lineRule="auto"/>
              <w:ind w:left="283.46456692913375" w:hanging="30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En el caso de eventos altruistas sin costo, con causa, </w:t>
            </w:r>
            <w:r w:rsidDel="00000000" w:rsidR="00000000" w:rsidRPr="00000000">
              <w:rPr>
                <w:rFonts w:ascii="Century Gothic" w:cs="Century Gothic" w:eastAsia="Century Gothic" w:hAnsi="Century Gothic"/>
                <w:sz w:val="20"/>
                <w:szCs w:val="20"/>
                <w:rtl w:val="0"/>
              </w:rPr>
              <w:t xml:space="preserve">anexar: Acta Constitutiva y Solicitud firmada por el representante legal de la Asociación y presentarla a Oficialía de partes.</w:t>
            </w:r>
          </w:p>
          <w:p w:rsidR="00000000" w:rsidDel="00000000" w:rsidP="00000000" w:rsidRDefault="00000000" w:rsidRPr="00000000" w14:paraId="00000030">
            <w:pPr>
              <w:spacing w:after="0" w:line="240" w:lineRule="auto"/>
              <w:ind w:left="283.46456692913375"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p w:rsidR="00000000" w:rsidDel="00000000" w:rsidP="00000000" w:rsidRDefault="00000000" w:rsidRPr="00000000" w14:paraId="00000031">
            <w:pPr>
              <w:spacing w:after="0" w:line="240" w:lineRule="auto"/>
              <w:jc w:val="both"/>
              <w:rPr>
                <w:rFonts w:ascii="Century Gothic" w:cs="Century Gothic" w:eastAsia="Century Gothic" w:hAnsi="Century Gothic"/>
                <w:b w:val="1"/>
                <w:sz w:val="20"/>
                <w:szCs w:val="20"/>
                <w:highlight w:val="white"/>
              </w:rPr>
            </w:pPr>
            <w:r w:rsidDel="00000000" w:rsidR="00000000" w:rsidRPr="00000000">
              <w:rPr>
                <w:rtl w:val="0"/>
              </w:rPr>
            </w:r>
          </w:p>
          <w:p w:rsidR="00000000" w:rsidDel="00000000" w:rsidP="00000000" w:rsidRDefault="00000000" w:rsidRPr="00000000" w14:paraId="00000032">
            <w:pPr>
              <w:spacing w:after="0" w:line="240" w:lineRule="auto"/>
              <w:jc w:val="both"/>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b w:val="1"/>
                <w:sz w:val="20"/>
                <w:szCs w:val="20"/>
                <w:highlight w:val="white"/>
                <w:rtl w:val="0"/>
              </w:rPr>
              <w:t xml:space="preserve">Aviso de privacidad:</w:t>
            </w:r>
            <w:r w:rsidDel="00000000" w:rsidR="00000000" w:rsidRPr="00000000">
              <w:rPr>
                <w:rFonts w:ascii="Century Gothic" w:cs="Century Gothic" w:eastAsia="Century Gothic" w:hAnsi="Century Gothic"/>
                <w:sz w:val="20"/>
                <w:szCs w:val="20"/>
                <w:highlight w:val="white"/>
                <w:rtl w:val="0"/>
              </w:rPr>
              <w:t xml:space="preserve"> </w:t>
            </w:r>
          </w:p>
          <w:p w:rsidR="00000000" w:rsidDel="00000000" w:rsidP="00000000" w:rsidRDefault="00000000" w:rsidRPr="00000000" w14:paraId="00000033">
            <w:pPr>
              <w:spacing w:after="0" w:line="240" w:lineRule="auto"/>
              <w:jc w:val="both"/>
              <w:rPr>
                <w:rFonts w:ascii="Century Gothic" w:cs="Century Gothic" w:eastAsia="Century Gothic" w:hAnsi="Century Gothic"/>
                <w:sz w:val="20"/>
                <w:szCs w:val="20"/>
                <w:highlight w:val="white"/>
              </w:rPr>
            </w:pPr>
            <w:r w:rsidDel="00000000" w:rsidR="00000000" w:rsidRPr="00000000">
              <w:rPr>
                <w:rtl w:val="0"/>
              </w:rPr>
            </w:r>
          </w:p>
          <w:p w:rsidR="00000000" w:rsidDel="00000000" w:rsidP="00000000" w:rsidRDefault="00000000" w:rsidRPr="00000000" w14:paraId="00000034">
            <w:pPr>
              <w:spacing w:after="0" w:line="240" w:lineRule="auto"/>
              <w:jc w:val="both"/>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La “Agencia Metropolitana de Bosques Urbanos del Área Metropolitana de Guadalajara” (AMBU), ubicada en calle Paseo del Torreón 2130, colonia Colinas de San Javier, Código Postal 44660, en Guadalajara, Jalisco, es el responsable del uso y protección de sus datos personales, y al respecto le informa que los datos personales que usted proporcione a la AMBU, serán única y exclusivamente utilizados para la revisión y valoración de su solicitud de evento de alto impacto.</w:t>
            </w:r>
          </w:p>
          <w:p w:rsidR="00000000" w:rsidDel="00000000" w:rsidP="00000000" w:rsidRDefault="00000000" w:rsidRPr="00000000" w14:paraId="00000035">
            <w:pPr>
              <w:spacing w:after="0" w:line="240" w:lineRule="auto"/>
              <w:jc w:val="both"/>
              <w:rPr>
                <w:rFonts w:ascii="Century Gothic" w:cs="Century Gothic" w:eastAsia="Century Gothic" w:hAnsi="Century Gothic"/>
                <w:sz w:val="20"/>
                <w:szCs w:val="20"/>
                <w:highlight w:val="white"/>
              </w:rPr>
            </w:pPr>
            <w:r w:rsidDel="00000000" w:rsidR="00000000" w:rsidRPr="00000000">
              <w:rPr>
                <w:rtl w:val="0"/>
              </w:rPr>
            </w:r>
          </w:p>
          <w:p w:rsidR="00000000" w:rsidDel="00000000" w:rsidP="00000000" w:rsidRDefault="00000000" w:rsidRPr="00000000" w14:paraId="00000036">
            <w:pPr>
              <w:spacing w:after="0" w:line="240" w:lineRule="auto"/>
              <w:jc w:val="both"/>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0"/>
                <w:szCs w:val="20"/>
                <w:highlight w:val="white"/>
                <w:rtl w:val="0"/>
              </w:rPr>
              <w:t xml:space="preserve">Si desea conocer nuestro aviso de privacidad integral lo podrá consultar a través de la página de internet de este sujeto obligado, la cual es: </w:t>
            </w:r>
            <w:hyperlink r:id="rId6">
              <w:r w:rsidDel="00000000" w:rsidR="00000000" w:rsidRPr="00000000">
                <w:rPr>
                  <w:rFonts w:ascii="Century Gothic" w:cs="Century Gothic" w:eastAsia="Century Gothic" w:hAnsi="Century Gothic"/>
                  <w:color w:val="1155cc"/>
                  <w:sz w:val="20"/>
                  <w:szCs w:val="20"/>
                  <w:highlight w:val="white"/>
                  <w:u w:val="single"/>
                  <w:rtl w:val="0"/>
                </w:rPr>
                <w:t xml:space="preserve">https://bosquesurbanos.mx/</w:t>
              </w:r>
            </w:hyperlink>
            <w:r w:rsidDel="00000000" w:rsidR="00000000" w:rsidRPr="00000000">
              <w:rPr>
                <w:rFonts w:ascii="Century Gothic" w:cs="Century Gothic" w:eastAsia="Century Gothic" w:hAnsi="Century Gothic"/>
                <w:sz w:val="20"/>
                <w:szCs w:val="20"/>
                <w:highlight w:val="white"/>
                <w:rtl w:val="0"/>
              </w:rPr>
              <w:t xml:space="preserve"> </w:t>
            </w:r>
            <w:r w:rsidDel="00000000" w:rsidR="00000000" w:rsidRPr="00000000">
              <w:rPr>
                <w:rFonts w:ascii="Century Gothic" w:cs="Century Gothic" w:eastAsia="Century Gothic" w:hAnsi="Century Gothic"/>
                <w:sz w:val="20"/>
                <w:szCs w:val="20"/>
                <w:highlight w:val="white"/>
                <w:rtl w:val="0"/>
              </w:rPr>
              <w:t xml:space="preserve">o bien de manera presencial en nuestras instalaciones.</w:t>
            </w: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headerReference r:id="rId7" w:type="default"/>
      <w:footerReference r:id="rId8" w:type="default"/>
      <w:pgSz w:h="15840" w:w="12240" w:orient="portrait"/>
      <w:pgMar w:bottom="1135" w:top="498" w:left="992.1259842519685" w:right="755.0787401574809" w:header="425.1968503937008" w:footer="510.2362204724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after="0"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18"/>
        <w:szCs w:val="18"/>
        <w:highlight w:val="white"/>
        <w:rtl w:val="0"/>
      </w:rPr>
      <w:t xml:space="preserve">Paseo del Torreón 2130. Col. Colinas de San Javier.</w:t>
    </w:r>
    <w:r w:rsidDel="00000000" w:rsidR="00000000" w:rsidRPr="00000000">
      <w:rPr>
        <w:rtl w:val="0"/>
      </w:rPr>
    </w:r>
  </w:p>
  <w:p w:rsidR="00000000" w:rsidDel="00000000" w:rsidP="00000000" w:rsidRDefault="00000000" w:rsidRPr="00000000" w14:paraId="0000004A">
    <w:pPr>
      <w:spacing w:after="0" w:line="240" w:lineRule="auto"/>
      <w:jc w:val="center"/>
      <w:rPr>
        <w:rFonts w:ascii="Century Gothic" w:cs="Century Gothic" w:eastAsia="Century Gothic" w:hAnsi="Century Gothic"/>
        <w:b w:val="1"/>
        <w:sz w:val="18"/>
        <w:szCs w:val="18"/>
        <w:highlight w:val="white"/>
      </w:rPr>
    </w:pPr>
    <w:r w:rsidDel="00000000" w:rsidR="00000000" w:rsidRPr="00000000">
      <w:rPr>
        <w:rFonts w:ascii="Century Gothic" w:cs="Century Gothic" w:eastAsia="Century Gothic" w:hAnsi="Century Gothic"/>
        <w:b w:val="1"/>
        <w:sz w:val="18"/>
        <w:szCs w:val="18"/>
        <w:highlight w:val="white"/>
        <w:rtl w:val="0"/>
      </w:rPr>
      <w:t xml:space="preserve">C.P. 44660 Guadalajara, Jalisco, México.</w:t>
    </w:r>
  </w:p>
  <w:p w:rsidR="00000000" w:rsidDel="00000000" w:rsidP="00000000" w:rsidRDefault="00000000" w:rsidRPr="00000000" w14:paraId="0000004B">
    <w:pPr>
      <w:spacing w:after="0"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18"/>
        <w:szCs w:val="18"/>
        <w:highlight w:val="white"/>
        <w:rtl w:val="0"/>
      </w:rPr>
      <w:t xml:space="preserve">Tel:3396888595.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widowControl w:val="0"/>
      <w:spacing w:after="0" w:lineRule="auto"/>
      <w:rPr/>
    </w:pPr>
    <w:r w:rsidDel="00000000" w:rsidR="00000000" w:rsidRPr="00000000">
      <w:rPr>
        <w:rtl w:val="0"/>
      </w:rPr>
    </w:r>
  </w:p>
  <w:tbl>
    <w:tblPr>
      <w:tblStyle w:val="Table2"/>
      <w:tblW w:w="100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6045"/>
      <w:gridCol w:w="2025"/>
      <w:tblGridChange w:id="0">
        <w:tblGrid>
          <w:gridCol w:w="2025"/>
          <w:gridCol w:w="6045"/>
          <w:gridCol w:w="2025"/>
        </w:tblGrid>
      </w:tblGridChange>
    </w:tblGrid>
    <w:tr>
      <w:trPr>
        <w:cantSplit w:val="0"/>
        <w:trHeight w:val="132" w:hRule="atLeast"/>
        <w:tblHeader w:val="0"/>
      </w:trPr>
      <w:tc>
        <w:tcPr>
          <w:gridSpan w:val="3"/>
          <w:shd w:fill="009999" w:val="clear"/>
          <w:vAlign w:val="center"/>
        </w:tcPr>
        <w:p w:rsidR="00000000" w:rsidDel="00000000" w:rsidP="00000000" w:rsidRDefault="00000000" w:rsidRPr="00000000" w14:paraId="00000039">
          <w:pPr>
            <w:jc w:val="center"/>
            <w:rPr/>
          </w:pPr>
          <w:r w:rsidDel="00000000" w:rsidR="00000000" w:rsidRPr="00000000">
            <w:rPr>
              <w:rtl w:val="0"/>
            </w:rPr>
            <w:t xml:space="preserve"> </w:t>
          </w:r>
        </w:p>
      </w:tc>
    </w:tr>
    <w:tr>
      <w:trPr>
        <w:cantSplit w:val="0"/>
        <w:trHeight w:val="318" w:hRule="atLeast"/>
        <w:tblHeader w:val="0"/>
      </w:trPr>
      <w:tc>
        <w:tcPr>
          <w:vMerge w:val="restart"/>
          <w:shd w:fill="auto" w:val="clear"/>
          <w:vAlign w:val="center"/>
        </w:tcPr>
        <w:p w:rsidR="00000000" w:rsidDel="00000000" w:rsidP="00000000" w:rsidRDefault="00000000" w:rsidRPr="00000000" w14:paraId="0000003C">
          <w:pPr>
            <w:jc w:val="center"/>
            <w:rPr/>
          </w:pPr>
          <w:r w:rsidDel="00000000" w:rsidR="00000000" w:rsidRPr="00000000">
            <w:rPr/>
            <w:drawing>
              <wp:inline distB="114300" distT="114300" distL="114300" distR="114300">
                <wp:extent cx="895350" cy="747410"/>
                <wp:effectExtent b="0" l="0" r="0" t="0"/>
                <wp:docPr id="1" name="image1.png"/>
                <a:graphic>
                  <a:graphicData uri="http://schemas.openxmlformats.org/drawingml/2006/picture">
                    <pic:pic>
                      <pic:nvPicPr>
                        <pic:cNvPr id="0" name="image1.png"/>
                        <pic:cNvPicPr preferRelativeResize="0"/>
                      </pic:nvPicPr>
                      <pic:blipFill>
                        <a:blip r:embed="rId1"/>
                        <a:srcRect b="7944" l="0" r="0" t="9027"/>
                        <a:stretch>
                          <a:fillRect/>
                        </a:stretch>
                      </pic:blipFill>
                      <pic:spPr>
                        <a:xfrm>
                          <a:off x="0" y="0"/>
                          <a:ext cx="895350" cy="74741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3D">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FORMATO</w:t>
          </w:r>
        </w:p>
      </w:tc>
      <w:tc>
        <w:tcPr>
          <w:shd w:fill="auto" w:val="clear"/>
          <w:vAlign w:val="center"/>
        </w:tcPr>
        <w:p w:rsidR="00000000" w:rsidDel="00000000" w:rsidP="00000000" w:rsidRDefault="00000000" w:rsidRPr="00000000" w14:paraId="0000003E">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F-DIC-23</w:t>
          </w:r>
        </w:p>
      </w:tc>
    </w:tr>
    <w:tr>
      <w:trPr>
        <w:cantSplit w:val="0"/>
        <w:trHeight w:val="318" w:hRule="atLeast"/>
        <w:tblHeader w:val="0"/>
      </w:trPr>
      <w:tc>
        <w:tcPr>
          <w:vMerge w:val="continue"/>
          <w:shd w:fill="auto" w:val="clear"/>
          <w:vAlign w:val="center"/>
        </w:tcPr>
        <w:p w:rsidR="00000000" w:rsidDel="00000000" w:rsidP="00000000" w:rsidRDefault="00000000" w:rsidRPr="00000000" w14:paraId="0000003F">
          <w:pPr>
            <w:widowControl w:val="0"/>
            <w:spacing w:line="276" w:lineRule="auto"/>
            <w:rPr>
              <w:rFonts w:ascii="Century Gothic" w:cs="Century Gothic" w:eastAsia="Century Gothic" w:hAnsi="Century Gothic"/>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040">
          <w:pPr>
            <w:pStyle w:val="Title"/>
            <w:rPr>
              <w:rFonts w:ascii="Century Gothic" w:cs="Century Gothic" w:eastAsia="Century Gothic" w:hAnsi="Century Gothic"/>
              <w:sz w:val="20"/>
              <w:szCs w:val="20"/>
            </w:rPr>
          </w:pPr>
          <w:bookmarkStart w:colFirst="0" w:colLast="0" w:name="_dqnb2z9g2wz4" w:id="0"/>
          <w:bookmarkEnd w:id="0"/>
          <w:r w:rsidDel="00000000" w:rsidR="00000000" w:rsidRPr="00000000">
            <w:rPr>
              <w:rFonts w:ascii="Century Gothic" w:cs="Century Gothic" w:eastAsia="Century Gothic" w:hAnsi="Century Gothic"/>
              <w:b w:val="0"/>
              <w:sz w:val="20"/>
              <w:szCs w:val="20"/>
              <w:rtl w:val="0"/>
            </w:rPr>
            <w:t xml:space="preserve">     Información para Solicitud de Eventos de Alto Impacto</w:t>
          </w:r>
          <w:r w:rsidDel="00000000" w:rsidR="00000000" w:rsidRPr="00000000">
            <w:rPr>
              <w:rtl w:val="0"/>
            </w:rPr>
          </w:r>
        </w:p>
      </w:tc>
      <w:tc>
        <w:tcPr>
          <w:shd w:fill="auto" w:val="clear"/>
          <w:vAlign w:val="center"/>
        </w:tcPr>
        <w:p w:rsidR="00000000" w:rsidDel="00000000" w:rsidP="00000000" w:rsidRDefault="00000000" w:rsidRPr="00000000" w14:paraId="00000041">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Rev.00</w:t>
          </w:r>
        </w:p>
      </w:tc>
    </w:tr>
    <w:tr>
      <w:trPr>
        <w:cantSplit w:val="0"/>
        <w:trHeight w:val="318" w:hRule="atLeast"/>
        <w:tblHeader w:val="0"/>
      </w:trPr>
      <w:tc>
        <w:tcPr>
          <w:vMerge w:val="continue"/>
          <w:shd w:fill="auto" w:val="clear"/>
          <w:vAlign w:val="center"/>
        </w:tcPr>
        <w:p w:rsidR="00000000" w:rsidDel="00000000" w:rsidP="00000000" w:rsidRDefault="00000000" w:rsidRPr="00000000" w14:paraId="00000042">
          <w:pPr>
            <w:widowControl w:val="0"/>
            <w:spacing w:line="276" w:lineRule="auto"/>
            <w:rPr>
              <w:rFonts w:ascii="Century Gothic" w:cs="Century Gothic" w:eastAsia="Century Gothic" w:hAnsi="Century Gothic"/>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3">
          <w:pPr>
            <w:widowControl w:val="0"/>
            <w:spacing w:line="276" w:lineRule="auto"/>
            <w:rPr>
              <w:rFonts w:ascii="Century Gothic" w:cs="Century Gothic" w:eastAsia="Century Gothic" w:hAnsi="Century Gothic"/>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4">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Fecha de emisión</w:t>
          </w:r>
        </w:p>
      </w:tc>
    </w:tr>
    <w:tr>
      <w:trPr>
        <w:cantSplit w:val="0"/>
        <w:trHeight w:val="318" w:hRule="atLeast"/>
        <w:tblHeader w:val="0"/>
      </w:trPr>
      <w:tc>
        <w:tcPr>
          <w:vMerge w:val="continue"/>
          <w:shd w:fill="auto" w:val="clear"/>
          <w:vAlign w:val="center"/>
        </w:tcPr>
        <w:p w:rsidR="00000000" w:rsidDel="00000000" w:rsidP="00000000" w:rsidRDefault="00000000" w:rsidRPr="00000000" w14:paraId="00000045">
          <w:pPr>
            <w:widowControl w:val="0"/>
            <w:spacing w:line="276" w:lineRule="auto"/>
            <w:rPr>
              <w:rFonts w:ascii="Century Gothic" w:cs="Century Gothic" w:eastAsia="Century Gothic" w:hAnsi="Century Gothic"/>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6">
          <w:pPr>
            <w:widowControl w:val="0"/>
            <w:spacing w:line="276" w:lineRule="auto"/>
            <w:rPr>
              <w:rFonts w:ascii="Century Gothic" w:cs="Century Gothic" w:eastAsia="Century Gothic" w:hAnsi="Century Gothic"/>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14/ago/2024</w:t>
          </w:r>
        </w:p>
      </w:tc>
    </w:tr>
  </w:tbl>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tabs>
        <w:tab w:val="center" w:leader="none" w:pos="4419"/>
        <w:tab w:val="right" w:leader="none" w:pos="8838"/>
      </w:tabs>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3.46456692913375" w:hanging="30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osquesurbanos.mx/"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